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4D" w:rsidRPr="00D1080A" w:rsidRDefault="00D1080A">
      <w:pPr>
        <w:rPr>
          <w:sz w:val="28"/>
          <w:szCs w:val="28"/>
        </w:rPr>
      </w:pPr>
      <w:r w:rsidRPr="00D1080A">
        <w:rPr>
          <w:sz w:val="28"/>
          <w:szCs w:val="28"/>
        </w:rPr>
        <w:t>Další vzdělávání učitelů 2011/2012</w:t>
      </w:r>
    </w:p>
    <w:p w:rsidR="00C55A4D" w:rsidRPr="00D1080A" w:rsidRDefault="00C55A4D">
      <w:pPr>
        <w:rPr>
          <w:sz w:val="28"/>
          <w:szCs w:val="28"/>
        </w:rPr>
      </w:pPr>
    </w:p>
    <w:p w:rsidR="00C55A4D" w:rsidRDefault="00C55A4D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3474"/>
      </w:tblGrid>
      <w:tr w:rsidR="00E82099" w:rsidTr="00E82099">
        <w:tc>
          <w:tcPr>
            <w:tcW w:w="3474" w:type="dxa"/>
          </w:tcPr>
          <w:p w:rsidR="00E82099" w:rsidRDefault="00E82099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Slavíček Vladislav, RNDr.</w:t>
            </w:r>
          </w:p>
        </w:tc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82099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Školská legislativa – Novela školského zákona (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13.1. 2012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</w:t>
            </w: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Školská legislativa -Novela  zákoníku práce (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19.1. 2012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</w:t>
            </w:r>
          </w:p>
        </w:tc>
      </w:tr>
      <w:tr w:rsidR="008079FA" w:rsidTr="00E82099">
        <w:tc>
          <w:tcPr>
            <w:tcW w:w="3474" w:type="dxa"/>
          </w:tcPr>
          <w:p w:rsidR="008079FA" w:rsidRDefault="008079FA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Novotný Petr,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8079FA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8079FA" w:rsidTr="00E82099">
        <w:tc>
          <w:tcPr>
            <w:tcW w:w="3474" w:type="dxa"/>
          </w:tcPr>
          <w:p w:rsidR="008079FA" w:rsidRDefault="008079FA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Vepřková Dana,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8079FA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8079F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Posselt Jiří, PaedDr.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Bartoníček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Roman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Bartoň Jindřich,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Bauer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Iva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n,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Březinová Pavlína,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Budajová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Jana, PaedDr.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Čepková Irena,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96371B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Doležalová Romana,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Douša Ladislav,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Gembiczká Ilona,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Heřmánek Viktor,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Chudobová Martina, Mgr.</w:t>
            </w:r>
          </w:p>
        </w:tc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Omluvena  - mat.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dovolená</w:t>
            </w:r>
            <w:proofErr w:type="gramEnd"/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Kačer Lukáš, Mgr.</w:t>
            </w:r>
          </w:p>
        </w:tc>
        <w:tc>
          <w:tcPr>
            <w:tcW w:w="3474" w:type="dxa"/>
          </w:tcPr>
          <w:p w:rsidR="00E342EC" w:rsidRDefault="00E342EC" w:rsidP="00E342EC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E342EC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Králová Štěpánka,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Krumphanzlová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Milena,Mgr.</w:t>
            </w:r>
            <w:proofErr w:type="gramEnd"/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Křičková Jitka,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Licek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Zdeněk,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Literová Alena, Mgr.</w:t>
            </w:r>
          </w:p>
        </w:tc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Mann </w:t>
            </w:r>
            <w:smartTag w:uri="urn:schemas-microsoft-com:office:smarttags" w:element="PersonName">
              <w:r>
                <w:rPr>
                  <w:rFonts w:ascii="Tahoma" w:hAnsi="Tahoma" w:cs="Tahoma"/>
                  <w:bCs/>
                  <w:iCs/>
                  <w:sz w:val="18"/>
                </w:rPr>
                <w:t>Marek</w:t>
              </w:r>
            </w:smartTag>
            <w:r>
              <w:rPr>
                <w:rFonts w:ascii="Tahoma" w:hAnsi="Tahoma" w:cs="Tahoma"/>
                <w:bCs/>
                <w:iCs/>
                <w:sz w:val="18"/>
              </w:rPr>
              <w:t>, Mgr.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E342EC" w:rsidTr="00E82099">
        <w:tc>
          <w:tcPr>
            <w:tcW w:w="3474" w:type="dxa"/>
          </w:tcPr>
          <w:p w:rsidR="00E342EC" w:rsidRDefault="00E342EC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Maňák Zdeněk, Mgr., Ing.,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Ph.D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tc>
          <w:tcPr>
            <w:tcW w:w="3474" w:type="dxa"/>
          </w:tcPr>
          <w:p w:rsidR="00E342EC" w:rsidRDefault="00E342EC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E342EC" w:rsidRDefault="00E342EC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Němeček Petr, Mgr., </w:t>
            </w:r>
            <w:proofErr w:type="spellStart"/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Ph.Dr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., </w:t>
            </w: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Ph.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D</w:t>
            </w:r>
            <w:proofErr w:type="spellEnd"/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Oliva Břetislav, Bc.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Olivová Radka, Mgr., RNDr.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Peková Monika,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lastRenderedPageBreak/>
              <w:t>Potůčková Hana,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Procházková Světlana,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Provaz Lukáš,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2012)</w:t>
            </w:r>
          </w:p>
          <w:p w:rsidR="00973B63" w:rsidRDefault="00973B63" w:rsidP="00A3263A">
            <w:pPr>
              <w:snapToGrid w:val="0"/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Česká společnost v novodobé Evropě 1914 – 2004 (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10.1. 2012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Rakušan Vít,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omluven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Randíková Jana, RNDr.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Rosická Šárka,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Rudolf Zbyněk,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Růžičková Eva, Mgr.</w:t>
            </w:r>
          </w:p>
        </w:tc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Svobodová Jana,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Šmahaj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Vladimír, PaedDr.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8"/>
              </w:rPr>
              <w:t>Štrůblová</w:t>
            </w:r>
            <w:proofErr w:type="spellEnd"/>
            <w:r>
              <w:rPr>
                <w:rFonts w:ascii="Tahoma" w:hAnsi="Tahoma" w:cs="Tahoma"/>
                <w:bCs/>
                <w:iCs/>
                <w:sz w:val="18"/>
              </w:rPr>
              <w:t xml:space="preserve"> Jana, Mgr.</w:t>
            </w:r>
          </w:p>
        </w:tc>
        <w:tc>
          <w:tcPr>
            <w:tcW w:w="3474" w:type="dxa"/>
          </w:tcPr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A3263A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Tůmová Jolana,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Vaňková Marie,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Zatloukalová Daniela,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  <w:tr w:rsidR="00973B63" w:rsidTr="00E82099">
        <w:tc>
          <w:tcPr>
            <w:tcW w:w="3474" w:type="dxa"/>
          </w:tcPr>
          <w:p w:rsidR="00973B63" w:rsidRDefault="00973B63" w:rsidP="00C55A4D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Zelená Markéta, Mgr.</w:t>
            </w:r>
          </w:p>
        </w:tc>
        <w:tc>
          <w:tcPr>
            <w:tcW w:w="3474" w:type="dxa"/>
          </w:tcPr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>Profesní vzdělávání – Škola 21</w:t>
            </w:r>
          </w:p>
          <w:p w:rsidR="00973B63" w:rsidRDefault="00973B63" w:rsidP="00973B63">
            <w:pPr>
              <w:rPr>
                <w:rFonts w:ascii="Tahoma" w:hAnsi="Tahoma" w:cs="Tahoma"/>
                <w:bCs/>
                <w:iCs/>
                <w:sz w:val="18"/>
              </w:rPr>
            </w:pPr>
            <w:r>
              <w:rPr>
                <w:rFonts w:ascii="Tahoma" w:hAnsi="Tahoma" w:cs="Tahoma"/>
                <w:bCs/>
                <w:iCs/>
                <w:sz w:val="18"/>
              </w:rPr>
              <w:t xml:space="preserve"> (31. 10., </w:t>
            </w:r>
            <w:proofErr w:type="gramStart"/>
            <w:r>
              <w:rPr>
                <w:rFonts w:ascii="Tahoma" w:hAnsi="Tahoma" w:cs="Tahoma"/>
                <w:bCs/>
                <w:iCs/>
                <w:sz w:val="18"/>
              </w:rPr>
              <w:t>1.11.2011</w:t>
            </w:r>
            <w:proofErr w:type="gramEnd"/>
            <w:r>
              <w:rPr>
                <w:rFonts w:ascii="Tahoma" w:hAnsi="Tahoma" w:cs="Tahoma"/>
                <w:bCs/>
                <w:iCs/>
                <w:sz w:val="18"/>
              </w:rPr>
              <w:t>), (26. – 27. 1 2012</w:t>
            </w:r>
          </w:p>
        </w:tc>
      </w:tr>
    </w:tbl>
    <w:p w:rsidR="00C55A4D" w:rsidRDefault="00C55A4D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p w:rsidR="00E342EC" w:rsidRDefault="00E342EC" w:rsidP="00C55A4D"/>
    <w:sectPr w:rsidR="00E342EC" w:rsidSect="0095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55A4D"/>
    <w:rsid w:val="00216435"/>
    <w:rsid w:val="005C77F0"/>
    <w:rsid w:val="00615F49"/>
    <w:rsid w:val="00795160"/>
    <w:rsid w:val="008079FA"/>
    <w:rsid w:val="00950C0E"/>
    <w:rsid w:val="0096371B"/>
    <w:rsid w:val="00973B63"/>
    <w:rsid w:val="00C55A4D"/>
    <w:rsid w:val="00D1080A"/>
    <w:rsid w:val="00E342EC"/>
    <w:rsid w:val="00E82099"/>
    <w:rsid w:val="00F8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5A4D"/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Slavíček Vladislav, RNDr</vt:lpstr>
    </vt:vector>
  </TitlesOfParts>
  <Company>Gymnázium Jiřího Ortena Kutná Hora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Slavíček Vladislav, RNDr</dc:title>
  <dc:creator>Gábina Papoušková</dc:creator>
  <cp:lastModifiedBy>dveprkova</cp:lastModifiedBy>
  <cp:revision>2</cp:revision>
  <cp:lastPrinted>2009-09-30T09:53:00Z</cp:lastPrinted>
  <dcterms:created xsi:type="dcterms:W3CDTF">2012-02-01T14:29:00Z</dcterms:created>
  <dcterms:modified xsi:type="dcterms:W3CDTF">2012-02-01T14:29:00Z</dcterms:modified>
</cp:coreProperties>
</file>