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A7" w:rsidRPr="00287A79" w:rsidRDefault="00323DA7" w:rsidP="00287A79">
      <w:pPr>
        <w:widowControl w:val="0"/>
        <w:autoSpaceDE w:val="0"/>
        <w:autoSpaceDN w:val="0"/>
        <w:adjustRightInd w:val="0"/>
        <w:spacing w:line="240" w:lineRule="atLeast"/>
        <w:ind w:firstLine="235"/>
        <w:jc w:val="both"/>
        <w:rPr>
          <w:rFonts w:asciiTheme="minorHAnsi" w:hAnsiTheme="minorHAnsi"/>
          <w:sz w:val="28"/>
          <w:szCs w:val="28"/>
        </w:rPr>
      </w:pPr>
      <w:r w:rsidRPr="00287A79">
        <w:rPr>
          <w:rFonts w:asciiTheme="minorHAnsi" w:hAnsiTheme="minorHAnsi"/>
          <w:sz w:val="28"/>
          <w:szCs w:val="28"/>
        </w:rPr>
        <w:t>Hranice mezi uvedenými oblastmi</w:t>
      </w:r>
      <w:bookmarkStart w:id="0" w:name="_GoBack"/>
      <w:bookmarkEnd w:id="0"/>
      <w:r w:rsidRPr="00287A79">
        <w:rPr>
          <w:rFonts w:asciiTheme="minorHAnsi" w:hAnsiTheme="minorHAnsi"/>
          <w:sz w:val="28"/>
          <w:szCs w:val="28"/>
        </w:rPr>
        <w:t xml:space="preserve"> nejsou ostré. Společným rysem anti-politické, fundamentalistické či negativistické politiky je jejich prosazování, které se většinou odehrává mimo volební proces. Zatímco u antipolitické po</w:t>
      </w:r>
      <w:r w:rsidRPr="00287A79">
        <w:rPr>
          <w:rFonts w:asciiTheme="minorHAnsi" w:hAnsiTheme="minorHAnsi"/>
          <w:sz w:val="28"/>
          <w:szCs w:val="28"/>
        </w:rPr>
        <w:softHyphen/>
        <w:t>litiky to může být politika nenásilí, podpisové akce apod., další dvě katego</w:t>
      </w:r>
      <w:r w:rsidRPr="00287A79">
        <w:rPr>
          <w:rFonts w:asciiTheme="minorHAnsi" w:hAnsiTheme="minorHAnsi"/>
          <w:sz w:val="28"/>
          <w:szCs w:val="28"/>
        </w:rPr>
        <w:softHyphen/>
        <w:t>rie mohou být nepolitické, respektive protipolitické v jiném smyslu: mohou se sna</w:t>
      </w:r>
      <w:r w:rsidRPr="00287A79">
        <w:rPr>
          <w:rFonts w:asciiTheme="minorHAnsi" w:hAnsiTheme="minorHAnsi"/>
          <w:sz w:val="28"/>
          <w:szCs w:val="28"/>
        </w:rPr>
        <w:softHyphen/>
        <w:t>žit negovat veškerý demokratický systém.</w:t>
      </w:r>
    </w:p>
    <w:p w:rsidR="00323DA7" w:rsidRPr="00287A79" w:rsidRDefault="00323DA7" w:rsidP="00287A79">
      <w:pPr>
        <w:widowControl w:val="0"/>
        <w:autoSpaceDE w:val="0"/>
        <w:autoSpaceDN w:val="0"/>
        <w:adjustRightInd w:val="0"/>
        <w:spacing w:line="240" w:lineRule="atLeast"/>
        <w:ind w:firstLine="235"/>
        <w:jc w:val="both"/>
        <w:rPr>
          <w:rFonts w:asciiTheme="minorHAnsi" w:hAnsiTheme="minorHAnsi"/>
          <w:sz w:val="28"/>
          <w:szCs w:val="28"/>
        </w:rPr>
      </w:pPr>
      <w:r w:rsidRPr="00287A79">
        <w:rPr>
          <w:rFonts w:asciiTheme="minorHAnsi" w:hAnsiTheme="minorHAnsi"/>
          <w:sz w:val="28"/>
          <w:szCs w:val="28"/>
        </w:rPr>
        <w:t>Společným znakem antipolitické a fundamentalistické politiky může být tzv. politika přesvědčení. Představitelé těchto směrů zastávají určité nedělitelné principy, o kterých jsou přesvědčeni a které se snaží uskutečnit, aniž by je byli nuceni obětovat v politických kompromisech. Přes tento společný znak se oba typy liší ve svém obsahu: u antipolitické politiky jsou to, jak bylo uvedeno, lidská práva, pro fundamentalistickou po</w:t>
      </w:r>
      <w:r w:rsidRPr="00287A79">
        <w:rPr>
          <w:rFonts w:asciiTheme="minorHAnsi" w:hAnsiTheme="minorHAnsi"/>
          <w:sz w:val="28"/>
          <w:szCs w:val="28"/>
        </w:rPr>
        <w:softHyphen/>
        <w:t>litiku to jsou náboženské nebo ideologické (komunistické, nacionalistické, rasistické) principy. Různí se však i ve způsobu svého uskutečňování: Je-li antipolitický program prosazován radikálními mírovými (nebo ekologickými) hnutími, jde již o politiku fundamentalistickou.</w:t>
      </w:r>
    </w:p>
    <w:p w:rsidR="00323DA7" w:rsidRPr="00287A79" w:rsidRDefault="00323DA7" w:rsidP="00287A79">
      <w:pPr>
        <w:widowControl w:val="0"/>
        <w:autoSpaceDE w:val="0"/>
        <w:autoSpaceDN w:val="0"/>
        <w:adjustRightInd w:val="0"/>
        <w:spacing w:line="240" w:lineRule="atLeast"/>
        <w:ind w:firstLine="230"/>
        <w:jc w:val="both"/>
        <w:rPr>
          <w:rFonts w:asciiTheme="minorHAnsi" w:hAnsiTheme="minorHAnsi"/>
          <w:sz w:val="28"/>
          <w:szCs w:val="28"/>
        </w:rPr>
      </w:pPr>
      <w:r w:rsidRPr="00287A79">
        <w:rPr>
          <w:rFonts w:asciiTheme="minorHAnsi" w:hAnsiTheme="minorHAnsi"/>
          <w:sz w:val="28"/>
          <w:szCs w:val="28"/>
        </w:rPr>
        <w:t>Negativistická politika může mít "blízko" k antipolitické, a to v tom smys</w:t>
      </w:r>
      <w:r w:rsidRPr="00287A79">
        <w:rPr>
          <w:rFonts w:asciiTheme="minorHAnsi" w:hAnsiTheme="minorHAnsi"/>
          <w:sz w:val="28"/>
          <w:szCs w:val="28"/>
        </w:rPr>
        <w:softHyphen/>
        <w:t xml:space="preserve">lu, že zločinné myšlenky mohou být zprvu zahaleny "ušlechtilými cíli". Řada autorů, zejména liberálního či postmoderního zaměření se proto dívá na roli morálky v politice zdrženlivě či kriticky. </w:t>
      </w:r>
    </w:p>
    <w:p w:rsidR="00323DA7" w:rsidRPr="00287A79" w:rsidRDefault="00323DA7" w:rsidP="00287A79">
      <w:pPr>
        <w:widowControl w:val="0"/>
        <w:autoSpaceDE w:val="0"/>
        <w:autoSpaceDN w:val="0"/>
        <w:adjustRightInd w:val="0"/>
        <w:spacing w:line="240" w:lineRule="atLeast"/>
        <w:ind w:firstLine="230"/>
        <w:jc w:val="both"/>
        <w:rPr>
          <w:rFonts w:asciiTheme="minorHAnsi" w:hAnsiTheme="minorHAnsi"/>
          <w:sz w:val="28"/>
          <w:szCs w:val="28"/>
        </w:rPr>
      </w:pPr>
      <w:r w:rsidRPr="00287A79">
        <w:rPr>
          <w:rFonts w:asciiTheme="minorHAnsi" w:hAnsiTheme="minorHAnsi"/>
          <w:sz w:val="28"/>
          <w:szCs w:val="28"/>
        </w:rPr>
        <w:t>Prosazování fundamentalistické politiky může, ale nutně nemusí být ná</w:t>
      </w:r>
      <w:r w:rsidRPr="00287A79">
        <w:rPr>
          <w:rFonts w:asciiTheme="minorHAnsi" w:hAnsiTheme="minorHAnsi"/>
          <w:sz w:val="28"/>
          <w:szCs w:val="28"/>
        </w:rPr>
        <w:softHyphen/>
        <w:t>silné. Násilí však bývá často rysem politiky negativistické. Zatímco např. někteří komunističtí vůdci (Lenin, Gottwald) usilovali "jen" o uchopení moci a vyvraždění svých odpůrců, řada komunistů ideologii třídního boje a sociál</w:t>
      </w:r>
      <w:r w:rsidRPr="00287A79">
        <w:rPr>
          <w:rFonts w:asciiTheme="minorHAnsi" w:hAnsiTheme="minorHAnsi"/>
          <w:sz w:val="28"/>
          <w:szCs w:val="28"/>
        </w:rPr>
        <w:softHyphen/>
        <w:t>ně spravedlivé společnosti věřila. Výsledek obou byl však stejný: konec politiky jako diskuse, jako politického procesu, ve kterém jsou různé zájmy usmiřovány, a v důsledku toho porušování lidských práv.</w:t>
      </w:r>
    </w:p>
    <w:p w:rsidR="00E05E9B" w:rsidRPr="00287A79" w:rsidRDefault="00E05E9B" w:rsidP="00287A79">
      <w:pPr>
        <w:jc w:val="both"/>
        <w:rPr>
          <w:rFonts w:asciiTheme="minorHAnsi" w:hAnsiTheme="minorHAnsi"/>
          <w:sz w:val="28"/>
          <w:szCs w:val="28"/>
        </w:rPr>
      </w:pPr>
    </w:p>
    <w:sectPr w:rsidR="00E05E9B" w:rsidRPr="00287A79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7"/>
    <w:rsid w:val="00212224"/>
    <w:rsid w:val="002315CC"/>
    <w:rsid w:val="00287A79"/>
    <w:rsid w:val="00323DA7"/>
    <w:rsid w:val="003B29AC"/>
    <w:rsid w:val="004358E9"/>
    <w:rsid w:val="004D3CF6"/>
    <w:rsid w:val="005C3C1F"/>
    <w:rsid w:val="00671866"/>
    <w:rsid w:val="00766811"/>
    <w:rsid w:val="00A3452F"/>
    <w:rsid w:val="00BB0F5B"/>
    <w:rsid w:val="00CB7AAB"/>
    <w:rsid w:val="00CC30CB"/>
    <w:rsid w:val="00E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C2D7F-205B-41FB-88F8-7CB2818C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Zdeněk Maňák</cp:lastModifiedBy>
  <cp:revision>2</cp:revision>
  <dcterms:created xsi:type="dcterms:W3CDTF">2014-12-05T13:07:00Z</dcterms:created>
  <dcterms:modified xsi:type="dcterms:W3CDTF">2014-12-05T13:07:00Z</dcterms:modified>
</cp:coreProperties>
</file>