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E9B" w:rsidRPr="00A256A3" w:rsidRDefault="00360520" w:rsidP="00360520">
      <w:pPr>
        <w:jc w:val="center"/>
        <w:rPr>
          <w:b/>
        </w:rPr>
      </w:pPr>
      <w:r w:rsidRPr="00A256A3">
        <w:rPr>
          <w:b/>
        </w:rPr>
        <w:t xml:space="preserve">PRACOVNÍ LIST  - </w:t>
      </w:r>
      <w:r w:rsidR="00EF79C4">
        <w:rPr>
          <w:b/>
        </w:rPr>
        <w:t>INFLACE, PALTEBNÍ BILANCE</w:t>
      </w:r>
    </w:p>
    <w:p w:rsidR="00A256A3" w:rsidRPr="00A256A3" w:rsidRDefault="00A256A3" w:rsidP="00A256A3">
      <w:pPr>
        <w:jc w:val="both"/>
        <w:rPr>
          <w:u w:val="single"/>
        </w:rPr>
      </w:pPr>
      <w:r w:rsidRPr="00A256A3">
        <w:rPr>
          <w:u w:val="single"/>
        </w:rPr>
        <w:t>K vyplnění pracovního listu využijte tyto zdroje:</w:t>
      </w:r>
    </w:p>
    <w:p w:rsidR="00B544C1" w:rsidRPr="00EF79C4" w:rsidRDefault="00261178" w:rsidP="00EF79C4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EF79C4">
        <w:rPr>
          <w:sz w:val="20"/>
          <w:szCs w:val="20"/>
        </w:rPr>
        <w:t>http://www.cnb.cz/</w:t>
      </w:r>
    </w:p>
    <w:p w:rsidR="00B544C1" w:rsidRPr="00EF79C4" w:rsidRDefault="00261178" w:rsidP="00EF79C4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EF79C4">
        <w:rPr>
          <w:sz w:val="20"/>
          <w:szCs w:val="20"/>
        </w:rPr>
        <w:t>http://www.</w:t>
      </w:r>
      <w:r w:rsidR="00EF79C4">
        <w:rPr>
          <w:sz w:val="20"/>
          <w:szCs w:val="20"/>
        </w:rPr>
        <w:t xml:space="preserve"> </w:t>
      </w:r>
      <w:proofErr w:type="gramStart"/>
      <w:r w:rsidRPr="00EF79C4">
        <w:rPr>
          <w:sz w:val="20"/>
          <w:szCs w:val="20"/>
        </w:rPr>
        <w:t>kurzy</w:t>
      </w:r>
      <w:proofErr w:type="gramEnd"/>
      <w:r w:rsidRPr="00EF79C4">
        <w:rPr>
          <w:sz w:val="20"/>
          <w:szCs w:val="20"/>
        </w:rPr>
        <w:t>.cz/makroekonomika</w:t>
      </w:r>
    </w:p>
    <w:p w:rsidR="00B544C1" w:rsidRDefault="00261178" w:rsidP="00EF79C4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EF79C4">
        <w:rPr>
          <w:sz w:val="20"/>
          <w:szCs w:val="20"/>
        </w:rPr>
        <w:t xml:space="preserve">www.czso.cz </w:t>
      </w:r>
    </w:p>
    <w:p w:rsidR="00EF79C4" w:rsidRDefault="00EF79C4" w:rsidP="00EF79C4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EF79C4">
        <w:rPr>
          <w:sz w:val="20"/>
          <w:szCs w:val="20"/>
        </w:rPr>
        <w:t>Maňák, Zdeněk. Faktory určující úroveň ekonomiky.</w:t>
      </w:r>
      <w:r>
        <w:rPr>
          <w:sz w:val="20"/>
          <w:szCs w:val="20"/>
        </w:rPr>
        <w:t xml:space="preserve"> </w:t>
      </w:r>
      <w:r w:rsidRPr="00EF79C4">
        <w:rPr>
          <w:sz w:val="20"/>
          <w:szCs w:val="20"/>
        </w:rPr>
        <w:t>In: Server „S“/Základy společenských věd a ONV/Manak/V6A/Přednášky Z. Maňáka/ekonomie. GJO, 2013.</w:t>
      </w:r>
    </w:p>
    <w:p w:rsidR="00A256A3" w:rsidRDefault="00A256A3" w:rsidP="00A256A3">
      <w:pPr>
        <w:pStyle w:val="Odstavecseseznamem"/>
        <w:jc w:val="both"/>
        <w:rPr>
          <w:b/>
        </w:rPr>
      </w:pPr>
    </w:p>
    <w:p w:rsidR="00360520" w:rsidRPr="00EF79C4" w:rsidRDefault="00EF79C4" w:rsidP="00EF79C4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EF79C4"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519430</wp:posOffset>
            </wp:positionH>
            <wp:positionV relativeFrom="paragraph">
              <wp:posOffset>175895</wp:posOffset>
            </wp:positionV>
            <wp:extent cx="4086225" cy="2028825"/>
            <wp:effectExtent l="19050" t="0" r="9525" b="0"/>
            <wp:wrapTight wrapText="bothSides">
              <wp:wrapPolygon edited="0">
                <wp:start x="-101" y="0"/>
                <wp:lineTo x="-101" y="21499"/>
                <wp:lineTo x="21650" y="21499"/>
                <wp:lineTo x="21650" y="0"/>
                <wp:lineTo x="-101" y="0"/>
              </wp:wrapPolygon>
            </wp:wrapTight>
            <wp:docPr id="2" name="Obrázek 1" descr="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4.jpg"/>
                    <pic:cNvPicPr/>
                  </pic:nvPicPr>
                  <pic:blipFill>
                    <a:blip r:embed="rId5" cstate="print"/>
                    <a:srcRect l="2510" t="45312" r="7741" b="7143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520" w:rsidRPr="00EF79C4">
        <w:rPr>
          <w:b/>
        </w:rPr>
        <w:t xml:space="preserve">Doplň graf </w:t>
      </w:r>
      <w:r w:rsidRPr="00EF79C4">
        <w:rPr>
          <w:b/>
        </w:rPr>
        <w:t>růstu inflace za rok 2011</w:t>
      </w:r>
      <w:r w:rsidR="00360520" w:rsidRPr="00EF79C4">
        <w:rPr>
          <w:b/>
        </w:rPr>
        <w:t>, 2012</w:t>
      </w:r>
      <w:r w:rsidR="00AA3954">
        <w:rPr>
          <w:b/>
        </w:rPr>
        <w:t>, 2013</w:t>
      </w:r>
      <w:r w:rsidR="006766E9">
        <w:rPr>
          <w:b/>
        </w:rPr>
        <w:t>, 2014</w:t>
      </w:r>
      <w:r w:rsidR="00C07D7D" w:rsidRPr="00EF79C4">
        <w:rPr>
          <w:b/>
        </w:rPr>
        <w:t>!</w:t>
      </w:r>
    </w:p>
    <w:p w:rsidR="00360520" w:rsidRDefault="00360520" w:rsidP="00360520">
      <w:pPr>
        <w:pStyle w:val="Odstavecseseznamem"/>
        <w:jc w:val="both"/>
      </w:pPr>
    </w:p>
    <w:p w:rsidR="00360520" w:rsidRDefault="00360520" w:rsidP="00360520">
      <w:pPr>
        <w:pStyle w:val="Odstavecseseznamem"/>
        <w:jc w:val="both"/>
      </w:pPr>
    </w:p>
    <w:p w:rsidR="00360520" w:rsidRDefault="00360520" w:rsidP="00360520">
      <w:pPr>
        <w:pStyle w:val="Odstavecseseznamem"/>
        <w:jc w:val="both"/>
      </w:pPr>
    </w:p>
    <w:p w:rsidR="00360520" w:rsidRDefault="00360520" w:rsidP="00360520">
      <w:pPr>
        <w:pStyle w:val="Odstavecseseznamem"/>
        <w:jc w:val="both"/>
      </w:pPr>
    </w:p>
    <w:p w:rsidR="00360520" w:rsidRDefault="00360520" w:rsidP="00360520">
      <w:pPr>
        <w:pStyle w:val="Odstavecseseznamem"/>
        <w:jc w:val="both"/>
      </w:pPr>
    </w:p>
    <w:p w:rsidR="00360520" w:rsidRDefault="00360520" w:rsidP="00360520">
      <w:pPr>
        <w:pStyle w:val="Odstavecseseznamem"/>
        <w:jc w:val="both"/>
      </w:pPr>
    </w:p>
    <w:p w:rsidR="00360520" w:rsidRDefault="00360520" w:rsidP="00360520">
      <w:pPr>
        <w:pStyle w:val="Odstavecseseznamem"/>
        <w:jc w:val="both"/>
      </w:pPr>
    </w:p>
    <w:p w:rsidR="00360520" w:rsidRDefault="00360520" w:rsidP="00360520">
      <w:pPr>
        <w:pStyle w:val="Odstavecseseznamem"/>
        <w:jc w:val="both"/>
      </w:pPr>
    </w:p>
    <w:p w:rsidR="00360520" w:rsidRDefault="00360520" w:rsidP="00360520">
      <w:pPr>
        <w:pStyle w:val="Odstavecseseznamem"/>
        <w:jc w:val="both"/>
      </w:pPr>
    </w:p>
    <w:p w:rsidR="00360520" w:rsidRDefault="006766E9" w:rsidP="00360520">
      <w:pPr>
        <w:pStyle w:val="Odstavecseseznamem"/>
        <w:jc w:val="both"/>
      </w:pPr>
      <w:r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394.7pt;margin-top:1.2pt;width:79.5pt;height:.75pt;z-index:251682816" o:connectortype="straight" strokecolor="black [3213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40" type="#_x0000_t202" style="position:absolute;left:0;text-align:left;margin-left:450.8pt;margin-top:6.9pt;width:35.85pt;height:19.9pt;z-index:2516817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:rsidR="006766E9" w:rsidRDefault="006766E9" w:rsidP="006766E9">
                  <w:pPr>
                    <w:rPr>
                      <w:color w:val="984806" w:themeColor="accent6" w:themeShade="80"/>
                      <w:sz w:val="16"/>
                      <w:szCs w:val="16"/>
                    </w:rPr>
                  </w:pPr>
                  <w:r>
                    <w:rPr>
                      <w:color w:val="984806" w:themeColor="accent6" w:themeShade="80"/>
                      <w:sz w:val="16"/>
                      <w:szCs w:val="16"/>
                    </w:rPr>
                    <w:t>2014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8" type="#_x0000_t202" style="position:absolute;left:0;text-align:left;margin-left:424.55pt;margin-top:5.4pt;width:37.75pt;height:18.35pt;z-index:251679744;mso-width-relative:margin;mso-height-relative:margin" stroked="f">
            <v:textbox>
              <w:txbxContent>
                <w:p w:rsidR="00AA3954" w:rsidRPr="00AA3954" w:rsidRDefault="00AA3954">
                  <w:pPr>
                    <w:rPr>
                      <w:b/>
                      <w:color w:val="984806" w:themeColor="accent6" w:themeShade="80"/>
                      <w:sz w:val="16"/>
                      <w:szCs w:val="16"/>
                    </w:rPr>
                  </w:pPr>
                  <w:r w:rsidRPr="00AA3954">
                    <w:rPr>
                      <w:b/>
                      <w:color w:val="984806" w:themeColor="accent6" w:themeShade="80"/>
                      <w:sz w:val="16"/>
                      <w:szCs w:val="16"/>
                    </w:rPr>
                    <w:t>2013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91.1pt;margin-top:5pt;width:33.45pt;height:18.75pt;z-index:251662336;mso-width-relative:margin;mso-height-relative:margin" stroked="f">
            <v:textbox style="mso-next-textbox:#_x0000_s1027">
              <w:txbxContent>
                <w:p w:rsidR="00360520" w:rsidRPr="00360520" w:rsidRDefault="00360520">
                  <w:pPr>
                    <w:rPr>
                      <w:b/>
                      <w:color w:val="984806" w:themeColor="accent6" w:themeShade="80"/>
                      <w:sz w:val="16"/>
                      <w:szCs w:val="16"/>
                    </w:rPr>
                  </w:pPr>
                  <w:r w:rsidRPr="00360520">
                    <w:rPr>
                      <w:b/>
                      <w:color w:val="984806" w:themeColor="accent6" w:themeShade="80"/>
                      <w:sz w:val="16"/>
                      <w:szCs w:val="16"/>
                    </w:rPr>
                    <w:t>20</w:t>
                  </w:r>
                  <w:r w:rsidR="00EF79C4">
                    <w:rPr>
                      <w:b/>
                      <w:color w:val="984806" w:themeColor="accent6" w:themeShade="80"/>
                      <w:sz w:val="16"/>
                      <w:szCs w:val="16"/>
                    </w:rPr>
                    <w:t>1</w:t>
                  </w:r>
                  <w:r w:rsidRPr="00360520">
                    <w:rPr>
                      <w:b/>
                      <w:color w:val="984806" w:themeColor="accent6" w:themeShade="80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58.15pt;margin-top:5pt;width:32.95pt;height:18.75pt;z-index:251660288;mso-width-relative:margin;mso-height-relative:margin" stroked="f">
            <v:textbox style="mso-next-textbox:#_x0000_s1026">
              <w:txbxContent>
                <w:p w:rsidR="00360520" w:rsidRPr="00360520" w:rsidRDefault="00360520">
                  <w:pPr>
                    <w:rPr>
                      <w:b/>
                      <w:color w:val="984806" w:themeColor="accent6" w:themeShade="80"/>
                      <w:sz w:val="16"/>
                      <w:szCs w:val="16"/>
                    </w:rPr>
                  </w:pPr>
                  <w:r w:rsidRPr="00360520">
                    <w:rPr>
                      <w:b/>
                      <w:color w:val="984806" w:themeColor="accent6" w:themeShade="80"/>
                      <w:sz w:val="16"/>
                      <w:szCs w:val="16"/>
                    </w:rPr>
                    <w:t>2011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29" type="#_x0000_t32" style="position:absolute;left:0;text-align:left;margin-left:358.15pt;margin-top:.45pt;width:69.75pt;height:.75pt;z-index:251666432" o:connectortype="straight" strokecolor="black [3213]" strokeweight="3pt">
            <v:shadow type="perspective" color="#7f7f7f [1601]" opacity=".5" offset="1pt" offset2="-1pt"/>
          </v:shape>
        </w:pict>
      </w:r>
    </w:p>
    <w:p w:rsidR="00360520" w:rsidRDefault="00360520" w:rsidP="00360520">
      <w:pPr>
        <w:pStyle w:val="Odstavecseseznamem"/>
        <w:jc w:val="both"/>
      </w:pPr>
    </w:p>
    <w:p w:rsidR="00360520" w:rsidRDefault="00360520" w:rsidP="00360520">
      <w:pPr>
        <w:pStyle w:val="Odstavecseseznamem"/>
        <w:jc w:val="both"/>
      </w:pPr>
    </w:p>
    <w:p w:rsidR="00360520" w:rsidRDefault="00360520" w:rsidP="00EF79C4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C07D7D">
        <w:rPr>
          <w:b/>
        </w:rPr>
        <w:t xml:space="preserve"> </w:t>
      </w:r>
      <w:r w:rsidR="00261178" w:rsidRPr="00EF79C4">
        <w:rPr>
          <w:b/>
        </w:rPr>
        <w:t>Doplň nejnovější hodnoty inflace za rok 201</w:t>
      </w:r>
      <w:r w:rsidR="006766E9">
        <w:rPr>
          <w:b/>
        </w:rPr>
        <w:t>5</w:t>
      </w:r>
      <w:r w:rsidR="00261178" w:rsidRPr="00EF79C4">
        <w:rPr>
          <w:b/>
        </w:rPr>
        <w:t xml:space="preserve">! </w:t>
      </w:r>
    </w:p>
    <w:p w:rsidR="00EF79C4" w:rsidRDefault="00EF79C4" w:rsidP="00EF79C4">
      <w:pPr>
        <w:pStyle w:val="Odstavecseseznamem"/>
        <w:jc w:val="both"/>
        <w:rPr>
          <w:b/>
        </w:rPr>
      </w:pPr>
    </w:p>
    <w:p w:rsidR="00EF79C4" w:rsidRDefault="00EF79C4" w:rsidP="00EF79C4">
      <w:pPr>
        <w:pStyle w:val="Odstavecseseznamem"/>
        <w:jc w:val="both"/>
        <w:rPr>
          <w:b/>
        </w:rPr>
      </w:pPr>
    </w:p>
    <w:p w:rsidR="00B544C1" w:rsidRPr="00EF79C4" w:rsidRDefault="00261178" w:rsidP="00EF79C4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EF79C4">
        <w:rPr>
          <w:b/>
        </w:rPr>
        <w:t>Napiš hodnoty salda v roce 2012,2013</w:t>
      </w:r>
      <w:r w:rsidR="006766E9">
        <w:rPr>
          <w:b/>
        </w:rPr>
        <w:t>, 2014!</w:t>
      </w:r>
      <w:bookmarkStart w:id="0" w:name="_GoBack"/>
      <w:bookmarkEnd w:id="0"/>
      <w:r w:rsidRPr="00EF79C4">
        <w:rPr>
          <w:b/>
        </w:rPr>
        <w:t xml:space="preserve"> </w:t>
      </w:r>
    </w:p>
    <w:p w:rsidR="00EF79C4" w:rsidRPr="00EF79C4" w:rsidRDefault="00EF79C4" w:rsidP="00EF79C4">
      <w:pPr>
        <w:pStyle w:val="Odstavecseseznamem"/>
        <w:jc w:val="both"/>
        <w:rPr>
          <w:b/>
        </w:rPr>
      </w:pPr>
    </w:p>
    <w:p w:rsidR="00C07D7D" w:rsidRDefault="00C07D7D"/>
    <w:p w:rsidR="00EF79C4" w:rsidRDefault="00EF79C4"/>
    <w:p w:rsidR="00EF79C4" w:rsidRDefault="00EF79C4"/>
    <w:p w:rsidR="00EF79C4" w:rsidRDefault="00EF79C4"/>
    <w:p w:rsidR="00EF79C4" w:rsidRDefault="00EF79C4"/>
    <w:p w:rsidR="00C07D7D" w:rsidRDefault="00C07D7D" w:rsidP="00C07D7D">
      <w:pPr>
        <w:jc w:val="both"/>
        <w:rPr>
          <w:noProof/>
          <w:lang w:eastAsia="cs-CZ"/>
        </w:rPr>
      </w:pPr>
    </w:p>
    <w:p w:rsidR="00EF79C4" w:rsidRDefault="00EF79C4" w:rsidP="00C07D7D">
      <w:pPr>
        <w:jc w:val="both"/>
        <w:rPr>
          <w:noProof/>
          <w:lang w:eastAsia="cs-CZ"/>
        </w:rPr>
      </w:pPr>
    </w:p>
    <w:p w:rsidR="00EF79C4" w:rsidRDefault="00EF79C4" w:rsidP="00C07D7D">
      <w:pPr>
        <w:jc w:val="both"/>
        <w:rPr>
          <w:noProof/>
          <w:lang w:eastAsia="cs-CZ"/>
        </w:rPr>
      </w:pPr>
    </w:p>
    <w:p w:rsidR="00EF79C4" w:rsidRDefault="00EF79C4" w:rsidP="00C07D7D">
      <w:pPr>
        <w:jc w:val="both"/>
        <w:rPr>
          <w:noProof/>
          <w:lang w:eastAsia="cs-CZ"/>
        </w:rPr>
      </w:pPr>
    </w:p>
    <w:p w:rsidR="00EF79C4" w:rsidRPr="00C07D7D" w:rsidRDefault="00EF79C4" w:rsidP="00C07D7D">
      <w:pPr>
        <w:jc w:val="both"/>
      </w:pPr>
    </w:p>
    <w:p w:rsidR="00B544C1" w:rsidRPr="001C6F62" w:rsidRDefault="001C6F62" w:rsidP="001C6F62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  <w:noProof/>
          <w:lang w:eastAsia="cs-CZ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319405</wp:posOffset>
            </wp:positionV>
            <wp:extent cx="2012315" cy="7991475"/>
            <wp:effectExtent l="19050" t="0" r="6985" b="0"/>
            <wp:wrapTight wrapText="bothSides">
              <wp:wrapPolygon edited="0">
                <wp:start x="-204" y="0"/>
                <wp:lineTo x="-204" y="21574"/>
                <wp:lineTo x="21675" y="21574"/>
                <wp:lineTo x="21675" y="0"/>
                <wp:lineTo x="-204" y="0"/>
              </wp:wrapPolygon>
            </wp:wrapTight>
            <wp:docPr id="7" name="Obrázek 6" descr="sca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6.jpg"/>
                    <pic:cNvPicPr/>
                  </pic:nvPicPr>
                  <pic:blipFill>
                    <a:blip r:embed="rId6" cstate="print"/>
                    <a:srcRect t="6103" b="4069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178" w:rsidRPr="001C6F62">
        <w:rPr>
          <w:b/>
        </w:rPr>
        <w:t>Zařaď příklady důsledků a reakcí na inflaci</w:t>
      </w:r>
      <w:r w:rsidR="00261178">
        <w:rPr>
          <w:b/>
        </w:rPr>
        <w:t xml:space="preserve"> a dopiš příklady, které nejsou přiřazené</w:t>
      </w:r>
      <w:r w:rsidR="00261178" w:rsidRPr="001C6F62">
        <w:rPr>
          <w:b/>
        </w:rPr>
        <w:t>!</w:t>
      </w:r>
      <w:r w:rsidR="00261178" w:rsidRPr="001C6F62">
        <w:rPr>
          <w:b/>
          <w:bCs/>
        </w:rPr>
        <w:t xml:space="preserve"> </w:t>
      </w:r>
    </w:p>
    <w:p w:rsidR="001C6F62" w:rsidRPr="001C6F62" w:rsidRDefault="001C6F62" w:rsidP="001C6F62">
      <w:pPr>
        <w:jc w:val="both"/>
        <w:rPr>
          <w:b/>
          <w:noProof/>
          <w:lang w:eastAsia="cs-CZ"/>
        </w:rPr>
      </w:pPr>
      <w:r w:rsidRPr="001C6F62">
        <w:rPr>
          <w:b/>
          <w:noProof/>
          <w:lang w:eastAsia="cs-CZ"/>
        </w:rPr>
        <w:t>Reakce:</w:t>
      </w:r>
    </w:p>
    <w:p w:rsidR="001C6F62" w:rsidRPr="001C6F62" w:rsidRDefault="006766E9" w:rsidP="001C6F62">
      <w:pPr>
        <w:jc w:val="both"/>
        <w:rPr>
          <w:noProof/>
          <w:lang w:eastAsia="cs-CZ"/>
        </w:rPr>
      </w:pPr>
      <w:r>
        <w:rPr>
          <w:noProof/>
          <w:u w:val="single"/>
          <w:lang w:eastAsia="cs-CZ"/>
        </w:rPr>
        <w:pict>
          <v:shape id="_x0000_s1032" type="#_x0000_t202" style="position:absolute;left:0;text-align:left;margin-left:-186pt;margin-top:.4pt;width:23.1pt;height:26.3pt;z-index:251669504;mso-width-relative:margin;mso-height-relative:margin">
            <v:textbox>
              <w:txbxContent>
                <w:p w:rsidR="001C6F62" w:rsidRPr="001C6F62" w:rsidRDefault="001C6F62">
                  <w:pPr>
                    <w:rPr>
                      <w:b/>
                      <w:sz w:val="24"/>
                      <w:szCs w:val="24"/>
                    </w:rPr>
                  </w:pPr>
                  <w:r w:rsidRPr="001C6F62">
                    <w:rPr>
                      <w:b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="001C6F62" w:rsidRPr="001C6F62">
        <w:rPr>
          <w:noProof/>
          <w:u w:val="single"/>
          <w:lang w:eastAsia="cs-CZ"/>
        </w:rPr>
        <w:t>Obyvatelé:</w:t>
      </w:r>
    </w:p>
    <w:p w:rsidR="00B544C1" w:rsidRPr="001C6F62" w:rsidRDefault="00261178" w:rsidP="001C6F62">
      <w:pPr>
        <w:numPr>
          <w:ilvl w:val="0"/>
          <w:numId w:val="14"/>
        </w:numPr>
        <w:jc w:val="both"/>
        <w:rPr>
          <w:noProof/>
          <w:lang w:eastAsia="cs-CZ"/>
        </w:rPr>
      </w:pPr>
      <w:r w:rsidRPr="001C6F62">
        <w:rPr>
          <w:noProof/>
          <w:lang w:eastAsia="cs-CZ"/>
        </w:rPr>
        <w:t>Tlak na zvyšování mezd – valorizace</w:t>
      </w:r>
    </w:p>
    <w:p w:rsidR="00B544C1" w:rsidRPr="001C6F62" w:rsidRDefault="00261178" w:rsidP="001C6F62">
      <w:pPr>
        <w:numPr>
          <w:ilvl w:val="0"/>
          <w:numId w:val="14"/>
        </w:numPr>
        <w:jc w:val="both"/>
        <w:rPr>
          <w:noProof/>
          <w:lang w:eastAsia="cs-CZ"/>
        </w:rPr>
      </w:pPr>
      <w:r w:rsidRPr="001C6F62">
        <w:rPr>
          <w:noProof/>
          <w:lang w:eastAsia="cs-CZ"/>
        </w:rPr>
        <w:t>Nákup hmotného majetku</w:t>
      </w:r>
    </w:p>
    <w:p w:rsidR="00B544C1" w:rsidRDefault="006766E9" w:rsidP="001C6F62">
      <w:pPr>
        <w:numPr>
          <w:ilvl w:val="0"/>
          <w:numId w:val="15"/>
        </w:numPr>
        <w:jc w:val="both"/>
        <w:rPr>
          <w:noProof/>
          <w:lang w:eastAsia="cs-CZ"/>
        </w:rPr>
      </w:pPr>
      <w:r>
        <w:rPr>
          <w:noProof/>
          <w:lang w:eastAsia="cs-CZ"/>
        </w:rPr>
        <w:pict>
          <v:shape id="_x0000_s1033" type="#_x0000_t202" style="position:absolute;left:0;text-align:left;margin-left:-191.25pt;margin-top:10.2pt;width:28.35pt;height:24.25pt;z-index:251671552;mso-width-relative:margin;mso-height-relative:margin">
            <v:textbox>
              <w:txbxContent>
                <w:p w:rsidR="001C6F62" w:rsidRPr="001C6F62" w:rsidRDefault="001C6F62" w:rsidP="001C6F62">
                  <w:pPr>
                    <w:rPr>
                      <w:b/>
                    </w:rPr>
                  </w:pPr>
                  <w:r w:rsidRPr="001C6F62">
                    <w:rPr>
                      <w:b/>
                    </w:rPr>
                    <w:t>2</w:t>
                  </w:r>
                </w:p>
                <w:p w:rsidR="001C6F62" w:rsidRPr="001C6F62" w:rsidRDefault="001C6F62" w:rsidP="001C6F62"/>
              </w:txbxContent>
            </v:textbox>
          </v:shape>
        </w:pict>
      </w:r>
      <w:r w:rsidR="00261178" w:rsidRPr="001C6F62">
        <w:rPr>
          <w:noProof/>
          <w:lang w:eastAsia="cs-CZ"/>
        </w:rPr>
        <w:t>Zvyšují úrokové sazby z vkladů a úvěrů</w:t>
      </w:r>
    </w:p>
    <w:p w:rsidR="001C6F62" w:rsidRPr="001C6F62" w:rsidRDefault="001C6F62" w:rsidP="001C6F62">
      <w:pPr>
        <w:ind w:left="720"/>
        <w:jc w:val="both"/>
        <w:rPr>
          <w:noProof/>
          <w:lang w:eastAsia="cs-CZ"/>
        </w:rPr>
      </w:pPr>
    </w:p>
    <w:p w:rsidR="001C6F62" w:rsidRPr="001C6F62" w:rsidRDefault="001C6F62" w:rsidP="001C6F62">
      <w:pPr>
        <w:jc w:val="both"/>
        <w:rPr>
          <w:noProof/>
          <w:lang w:eastAsia="cs-CZ"/>
        </w:rPr>
      </w:pPr>
      <w:r w:rsidRPr="001C6F62">
        <w:rPr>
          <w:noProof/>
          <w:u w:val="single"/>
          <w:lang w:eastAsia="cs-CZ"/>
        </w:rPr>
        <w:t>Podniky:</w:t>
      </w:r>
    </w:p>
    <w:p w:rsidR="00B544C1" w:rsidRPr="001C6F62" w:rsidRDefault="00261178" w:rsidP="001C6F62">
      <w:pPr>
        <w:numPr>
          <w:ilvl w:val="0"/>
          <w:numId w:val="16"/>
        </w:numPr>
        <w:tabs>
          <w:tab w:val="clear" w:pos="720"/>
          <w:tab w:val="num" w:pos="-284"/>
        </w:tabs>
        <w:ind w:left="567"/>
        <w:jc w:val="both"/>
        <w:rPr>
          <w:noProof/>
          <w:lang w:eastAsia="cs-CZ"/>
        </w:rPr>
      </w:pPr>
      <w:r w:rsidRPr="001C6F62">
        <w:rPr>
          <w:noProof/>
          <w:lang w:eastAsia="cs-CZ"/>
        </w:rPr>
        <w:tab/>
        <w:t xml:space="preserve">Zdražení výrobků a služeb </w:t>
      </w:r>
    </w:p>
    <w:p w:rsidR="00C07D7D" w:rsidRPr="001C6F62" w:rsidRDefault="001C6F62" w:rsidP="00C07D7D">
      <w:pPr>
        <w:jc w:val="both"/>
        <w:rPr>
          <w:b/>
        </w:rPr>
      </w:pPr>
      <w:r w:rsidRPr="001C6F62">
        <w:rPr>
          <w:b/>
        </w:rPr>
        <w:t>Důsledky:</w:t>
      </w:r>
    </w:p>
    <w:p w:rsidR="00B544C1" w:rsidRDefault="006766E9" w:rsidP="001C6F62">
      <w:pPr>
        <w:numPr>
          <w:ilvl w:val="0"/>
          <w:numId w:val="18"/>
        </w:numPr>
        <w:jc w:val="both"/>
      </w:pPr>
      <w:r>
        <w:rPr>
          <w:noProof/>
          <w:u w:val="single"/>
          <w:lang w:eastAsia="cs-CZ"/>
        </w:rPr>
        <w:pict>
          <v:shape id="_x0000_s1034" type="#_x0000_t202" style="position:absolute;left:0;text-align:left;margin-left:-186pt;margin-top:4.35pt;width:25.55pt;height:24.4pt;z-index:251673600;mso-width-relative:margin;mso-height-relative:margin">
            <v:textbox>
              <w:txbxContent>
                <w:p w:rsidR="001C6F62" w:rsidRPr="00261178" w:rsidRDefault="001C6F62">
                  <w:pPr>
                    <w:rPr>
                      <w:b/>
                    </w:rPr>
                  </w:pPr>
                  <w:r w:rsidRPr="00261178"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 w:rsidR="00261178" w:rsidRPr="001C6F62">
        <w:t>Klesá hodnota peněz</w:t>
      </w:r>
    </w:p>
    <w:p w:rsidR="001C6F62" w:rsidRPr="001C6F62" w:rsidRDefault="001C6F62" w:rsidP="001C6F62">
      <w:pPr>
        <w:ind w:left="720"/>
        <w:jc w:val="both"/>
      </w:pPr>
    </w:p>
    <w:p w:rsidR="00B544C1" w:rsidRDefault="00261178" w:rsidP="001C6F62">
      <w:pPr>
        <w:numPr>
          <w:ilvl w:val="0"/>
          <w:numId w:val="18"/>
        </w:numPr>
        <w:jc w:val="both"/>
      </w:pPr>
      <w:r w:rsidRPr="001C6F62">
        <w:t>Postihuje hlavně občany se stálými platy</w:t>
      </w:r>
    </w:p>
    <w:p w:rsidR="001C6F62" w:rsidRPr="001C6F62" w:rsidRDefault="001C6F62" w:rsidP="001C6F62">
      <w:pPr>
        <w:jc w:val="both"/>
      </w:pPr>
    </w:p>
    <w:p w:rsidR="00B544C1" w:rsidRPr="001C6F62" w:rsidRDefault="006766E9" w:rsidP="001C6F62">
      <w:pPr>
        <w:numPr>
          <w:ilvl w:val="0"/>
          <w:numId w:val="18"/>
        </w:numPr>
        <w:jc w:val="both"/>
      </w:pPr>
      <w:r>
        <w:rPr>
          <w:noProof/>
        </w:rPr>
        <w:pict>
          <v:shape id="_x0000_s1035" type="#_x0000_t202" style="position:absolute;left:0;text-align:left;margin-left:-183.75pt;margin-top:.85pt;width:23.3pt;height:21.05pt;z-index:251675648;mso-width-relative:margin;mso-height-relative:margin">
            <v:textbox>
              <w:txbxContent>
                <w:p w:rsidR="00261178" w:rsidRDefault="00261178">
                  <w:r>
                    <w:t>4</w:t>
                  </w:r>
                </w:p>
              </w:txbxContent>
            </v:textbox>
          </v:shape>
        </w:pict>
      </w:r>
      <w:r w:rsidR="00261178" w:rsidRPr="001C6F62">
        <w:t>Znehodnocuje vklady a úvěry</w:t>
      </w:r>
    </w:p>
    <w:p w:rsidR="00C07D7D" w:rsidRDefault="006766E9" w:rsidP="00C07D7D">
      <w:pPr>
        <w:jc w:val="both"/>
      </w:pPr>
      <w:r>
        <w:rPr>
          <w:noProof/>
        </w:rPr>
        <w:pict>
          <v:shape id="_x0000_s1036" type="#_x0000_t202" style="position:absolute;left:0;text-align:left;margin-left:11.65pt;margin-top:73.25pt;width:27.65pt;height:33.4pt;z-index:251677696;mso-height-percent:200;mso-height-percent:200;mso-width-relative:margin;mso-height-relative:margin">
            <v:textbox style="mso-fit-shape-to-text:t">
              <w:txbxContent>
                <w:p w:rsidR="00261178" w:rsidRDefault="00261178">
                  <w:r>
                    <w:t>5</w:t>
                  </w:r>
                </w:p>
              </w:txbxContent>
            </v:textbox>
          </v:shape>
        </w:pict>
      </w:r>
    </w:p>
    <w:sectPr w:rsidR="00C07D7D" w:rsidSect="00E0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66C68"/>
    <w:multiLevelType w:val="hybridMultilevel"/>
    <w:tmpl w:val="603A227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0220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3A7C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9EE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C9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028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7CF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A18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DA6F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00DE1"/>
    <w:multiLevelType w:val="hybridMultilevel"/>
    <w:tmpl w:val="2EF496C0"/>
    <w:lvl w:ilvl="0" w:tplc="BB0AEC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D2FE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678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C9C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E5F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52B1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E60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1C87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48C6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821E4"/>
    <w:multiLevelType w:val="hybridMultilevel"/>
    <w:tmpl w:val="D6DEC2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20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60F6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884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862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C64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F4B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94E0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B657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818C2"/>
    <w:multiLevelType w:val="hybridMultilevel"/>
    <w:tmpl w:val="EC2E54E8"/>
    <w:lvl w:ilvl="0" w:tplc="BC385C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FCBA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6C44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7C57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8472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7203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0C7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4DD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52DA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781547"/>
    <w:multiLevelType w:val="hybridMultilevel"/>
    <w:tmpl w:val="E3641636"/>
    <w:lvl w:ilvl="0" w:tplc="5E4CE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E14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9AA0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3E3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3A10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2C20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54F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600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1CF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01CE0"/>
    <w:multiLevelType w:val="hybridMultilevel"/>
    <w:tmpl w:val="09B2573E"/>
    <w:lvl w:ilvl="0" w:tplc="73EEC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220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3A7C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9EE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C9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028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7CF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A18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DA6F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D61B6A"/>
    <w:multiLevelType w:val="hybridMultilevel"/>
    <w:tmpl w:val="D0841262"/>
    <w:lvl w:ilvl="0" w:tplc="81367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70FC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201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547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897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A2FD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9A1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844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94AA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7C0937"/>
    <w:multiLevelType w:val="hybridMultilevel"/>
    <w:tmpl w:val="6270FC0E"/>
    <w:lvl w:ilvl="0" w:tplc="47CCD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64C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BE29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462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8B9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40ED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CC4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232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4A8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F636AB"/>
    <w:multiLevelType w:val="hybridMultilevel"/>
    <w:tmpl w:val="3E92DCF4"/>
    <w:lvl w:ilvl="0" w:tplc="ADE6D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71185"/>
    <w:multiLevelType w:val="hybridMultilevel"/>
    <w:tmpl w:val="835A95F4"/>
    <w:lvl w:ilvl="0" w:tplc="490821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1B2DBE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39E51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918A36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0EC6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E6088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52951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0449DF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26712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54254752"/>
    <w:multiLevelType w:val="hybridMultilevel"/>
    <w:tmpl w:val="D248AA4E"/>
    <w:lvl w:ilvl="0" w:tplc="DE48F4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B6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5462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024F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8847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249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46FF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8E34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2AB9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4F2D38"/>
    <w:multiLevelType w:val="hybridMultilevel"/>
    <w:tmpl w:val="52A4D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31AB0"/>
    <w:multiLevelType w:val="hybridMultilevel"/>
    <w:tmpl w:val="F35E26E4"/>
    <w:lvl w:ilvl="0" w:tplc="500E9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464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FA41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104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6F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4E8F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4F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0623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460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64521"/>
    <w:multiLevelType w:val="hybridMultilevel"/>
    <w:tmpl w:val="7FC4F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C59FB"/>
    <w:multiLevelType w:val="hybridMultilevel"/>
    <w:tmpl w:val="C4581A7E"/>
    <w:lvl w:ilvl="0" w:tplc="D85CEE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523A37"/>
    <w:multiLevelType w:val="hybridMultilevel"/>
    <w:tmpl w:val="386E4984"/>
    <w:lvl w:ilvl="0" w:tplc="A3EAD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320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60F6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884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862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C64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F4B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94E0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B657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5520C2"/>
    <w:multiLevelType w:val="hybridMultilevel"/>
    <w:tmpl w:val="E0DABCB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1858BA"/>
    <w:multiLevelType w:val="hybridMultilevel"/>
    <w:tmpl w:val="32C4FBDE"/>
    <w:lvl w:ilvl="0" w:tplc="2C1475A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280E2D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25676B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59AD07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E5E2B6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E8E5DA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FFEDE1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A4A054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A50CF0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5"/>
  </w:num>
  <w:num w:numId="5">
    <w:abstractNumId w:val="17"/>
  </w:num>
  <w:num w:numId="6">
    <w:abstractNumId w:val="0"/>
  </w:num>
  <w:num w:numId="7">
    <w:abstractNumId w:val="8"/>
  </w:num>
  <w:num w:numId="8">
    <w:abstractNumId w:val="9"/>
  </w:num>
  <w:num w:numId="9">
    <w:abstractNumId w:val="13"/>
  </w:num>
  <w:num w:numId="10">
    <w:abstractNumId w:val="12"/>
  </w:num>
  <w:num w:numId="11">
    <w:abstractNumId w:val="4"/>
  </w:num>
  <w:num w:numId="12">
    <w:abstractNumId w:val="7"/>
  </w:num>
  <w:num w:numId="13">
    <w:abstractNumId w:val="16"/>
  </w:num>
  <w:num w:numId="14">
    <w:abstractNumId w:val="10"/>
  </w:num>
  <w:num w:numId="15">
    <w:abstractNumId w:val="1"/>
  </w:num>
  <w:num w:numId="16">
    <w:abstractNumId w:val="3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0520"/>
    <w:rsid w:val="001B4DFD"/>
    <w:rsid w:val="001C6F62"/>
    <w:rsid w:val="00212224"/>
    <w:rsid w:val="00254F69"/>
    <w:rsid w:val="00261178"/>
    <w:rsid w:val="00360520"/>
    <w:rsid w:val="003B29AC"/>
    <w:rsid w:val="004A4F21"/>
    <w:rsid w:val="006766E9"/>
    <w:rsid w:val="00A256A3"/>
    <w:rsid w:val="00A3452F"/>
    <w:rsid w:val="00AA3954"/>
    <w:rsid w:val="00B544C1"/>
    <w:rsid w:val="00C07D7D"/>
    <w:rsid w:val="00E05E9B"/>
    <w:rsid w:val="00E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strokecolor="none [3213]"/>
    </o:shapedefaults>
    <o:shapelayout v:ext="edit">
      <o:idmap v:ext="edit" data="1"/>
      <o:rules v:ext="edit">
        <o:r id="V:Rule2" type="connector" idref="#_x0000_s1029"/>
        <o:r id="V:Rule3" type="connector" idref="#_x0000_s1041"/>
      </o:rules>
    </o:shapelayout>
  </w:shapeDefaults>
  <w:decimalSymbol w:val=","/>
  <w:listSeparator w:val=";"/>
  <w15:docId w15:val="{9C834067-2F5F-469B-866C-4CA845C5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5E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05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52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2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79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06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6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7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6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297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139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52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61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5456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7984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91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69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746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447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972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4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0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7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2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7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905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</dc:creator>
  <cp:lastModifiedBy>Zdeněk Maňák</cp:lastModifiedBy>
  <cp:revision>4</cp:revision>
  <dcterms:created xsi:type="dcterms:W3CDTF">2013-04-30T09:57:00Z</dcterms:created>
  <dcterms:modified xsi:type="dcterms:W3CDTF">2015-04-01T05:48:00Z</dcterms:modified>
</cp:coreProperties>
</file>