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B5" w:rsidRPr="005B1845" w:rsidRDefault="005B1845" w:rsidP="008B15B5">
      <w:pPr>
        <w:shd w:val="clear" w:color="auto" w:fill="FFFFFF"/>
        <w:spacing w:after="38" w:line="240" w:lineRule="auto"/>
        <w:outlineLvl w:val="1"/>
        <w:rPr>
          <w:rFonts w:ascii="Times New Roman" w:eastAsia="Times New Roman" w:hAnsi="Times New Roman" w:cs="Times New Roman"/>
          <w:b/>
          <w:bCs/>
          <w:color w:val="ED1C24"/>
          <w:sz w:val="20"/>
          <w:szCs w:val="20"/>
          <w:lang w:eastAsia="cs-CZ"/>
        </w:rPr>
      </w:pPr>
      <w:r w:rsidRPr="005B1845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-1702435</wp:posOffset>
            </wp:positionV>
            <wp:extent cx="3390900" cy="2249805"/>
            <wp:effectExtent l="19050" t="0" r="0" b="0"/>
            <wp:wrapTight wrapText="bothSides">
              <wp:wrapPolygon edited="0">
                <wp:start x="-121" y="0"/>
                <wp:lineTo x="-121" y="21399"/>
                <wp:lineTo x="21600" y="21399"/>
                <wp:lineTo x="21600" y="0"/>
                <wp:lineTo x="-121" y="0"/>
              </wp:wrapPolygon>
            </wp:wrapTight>
            <wp:docPr id="13" name="obrázek 13" descr="Kutná Hor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utná Hora.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4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845" w:rsidRPr="005B1845" w:rsidRDefault="005B1845" w:rsidP="005B1845">
      <w:pPr>
        <w:pStyle w:val="Nadpis2"/>
        <w:shd w:val="clear" w:color="auto" w:fill="FFFFFF"/>
        <w:spacing w:before="0" w:beforeAutospacing="0" w:after="38" w:afterAutospacing="0"/>
        <w:rPr>
          <w:color w:val="ED1C24"/>
          <w:sz w:val="20"/>
          <w:szCs w:val="20"/>
        </w:rPr>
      </w:pPr>
      <w:r w:rsidRPr="005B1845">
        <w:rPr>
          <w:color w:val="ED1C24"/>
          <w:sz w:val="20"/>
          <w:szCs w:val="20"/>
        </w:rPr>
        <w:t>Kutná Hora</w:t>
      </w:r>
    </w:p>
    <w:p w:rsidR="005B1845" w:rsidRPr="005B1845" w:rsidRDefault="005B1845" w:rsidP="005B1845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5B1845">
        <w:rPr>
          <w:color w:val="000000"/>
          <w:sz w:val="20"/>
          <w:szCs w:val="20"/>
        </w:rPr>
        <w:t>Řadí se po bok historicky nejvýznamnějších měst České republiky. Vždyť historie našeho státu se tu začala psát již v raném středověku, především díky zdejší těžbě stříbra. Právem je tedy Kutná Hora považována za pokladnici a klenot země, jehož bohatství stojí u samé kolébky rozmachu českého království. Může se pochlubit celou řadou architektonických slohů a zcela unikátních staveb z různých historických období. Ze všech ulic, domů i kostelů tu na nás doslova dýchá její dlouhá historie, plná významných dějinných událostí. Poslední roky jsou také ve znamení návratu k tradici vinařství, které bývalo v minulosti nedílnou součástí koloritu města.</w:t>
      </w:r>
    </w:p>
    <w:p w:rsidR="005B1845" w:rsidRPr="005B1845" w:rsidRDefault="005B1845" w:rsidP="005B1845">
      <w:pPr>
        <w:pStyle w:val="Nadpis2"/>
        <w:shd w:val="clear" w:color="auto" w:fill="FFFFFF"/>
        <w:spacing w:before="0" w:beforeAutospacing="0" w:after="38" w:afterAutospacing="0"/>
        <w:rPr>
          <w:color w:val="ED1C24"/>
          <w:sz w:val="20"/>
          <w:szCs w:val="20"/>
        </w:rPr>
      </w:pPr>
      <w:r w:rsidRPr="005B1845">
        <w:rPr>
          <w:color w:val="ED1C24"/>
          <w:sz w:val="20"/>
          <w:szCs w:val="20"/>
        </w:rPr>
        <w:t>Historické jádro Kutné Hory s chrámem sv. Barbory a katedrálou Nanebevzetí Panny Marie v Sedlci</w:t>
      </w:r>
    </w:p>
    <w:p w:rsidR="005B1845" w:rsidRPr="005B1845" w:rsidRDefault="005B1845" w:rsidP="005B1845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5B1845">
        <w:rPr>
          <w:rStyle w:val="Zvraznn"/>
          <w:color w:val="000000"/>
          <w:sz w:val="20"/>
          <w:szCs w:val="20"/>
        </w:rPr>
        <w:t>Na Seznam světového kulturního dědictví UNESCO zapsány v roce 1995.</w:t>
      </w:r>
      <w:r w:rsidRPr="005B1845">
        <w:rPr>
          <w:color w:val="000000"/>
          <w:sz w:val="20"/>
          <w:szCs w:val="20"/>
        </w:rPr>
        <w:br/>
        <w:t xml:space="preserve">Historické jádro Kutné Hory s pozdně gotickým chrámem svaté Barbory a kostelem Nanebevzetí Panny Marie v Sedlci představuje jedinečně dochovanou středověkou urbanistickou strukturu s řadou gotických, renesančních a barokních domů. K dalším významným památkám patří také Vlašský dvůr, pozdně gotický měšťanský Kamenný dům, kostel sv. Jakuba, Jezuitská kolej nebo klášter řádu sv. </w:t>
      </w:r>
      <w:proofErr w:type="spellStart"/>
      <w:r w:rsidRPr="005B1845">
        <w:rPr>
          <w:color w:val="000000"/>
          <w:sz w:val="20"/>
          <w:szCs w:val="20"/>
        </w:rPr>
        <w:t>Voršily</w:t>
      </w:r>
      <w:proofErr w:type="spellEnd"/>
      <w:r w:rsidRPr="005B1845">
        <w:rPr>
          <w:color w:val="000000"/>
          <w:sz w:val="20"/>
          <w:szCs w:val="20"/>
        </w:rPr>
        <w:t>. Díky patriotismu místních občanů a také v důsledku zápisu některých částí města do kulturního a přírodního dědictví UNESCO bylo v uplynulých deseti letech opraveno mnoho domů historického jádra, byla zahájena celková rekonstrukce chrámu sv. Barbory a komplexní rekonstrukcí prochází i katedrála Nanebevzetí Panny Marie v Sedlci stejně jako areál Jezuitské koleje. Můžeme říci, že pro tyto památky, které jsou odkazem našich předků, udělalo město mnohé a mnohé ještě hodlá udělat. Cílem je zvelebit i další části města, které budou vkladem příštím generacím.</w:t>
      </w:r>
    </w:p>
    <w:p w:rsidR="005B1845" w:rsidRPr="005B1845" w:rsidRDefault="005B1845" w:rsidP="005B1845">
      <w:pPr>
        <w:pStyle w:val="Nadpis2"/>
        <w:shd w:val="clear" w:color="auto" w:fill="FFFFFF"/>
        <w:spacing w:before="0" w:beforeAutospacing="0" w:after="38" w:afterAutospacing="0"/>
        <w:rPr>
          <w:color w:val="ED1C24"/>
          <w:sz w:val="20"/>
          <w:szCs w:val="20"/>
        </w:rPr>
      </w:pPr>
      <w:r w:rsidRPr="005B1845">
        <w:rPr>
          <w:color w:val="ED1C24"/>
          <w:sz w:val="20"/>
          <w:szCs w:val="20"/>
        </w:rPr>
        <w:t>Možná nevíte, že…</w:t>
      </w:r>
    </w:p>
    <w:p w:rsidR="005B1845" w:rsidRPr="005B1845" w:rsidRDefault="005B1845" w:rsidP="005B1845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5B1845">
        <w:rPr>
          <w:color w:val="000000"/>
          <w:sz w:val="20"/>
          <w:szCs w:val="20"/>
        </w:rPr>
        <w:t xml:space="preserve">Vlašský dvůr býval dočasným sídlem českých králů. Bronzová deska z roku 1595, pocházející z původní staré kutnohorské radnice říká: "Kdokoliv z radních osob za řízením vstoupíš do radnice, svrhni  přede dveřmi se sebe všecku osobní vášeň, hněv, násilí, zášť, přátelství, pochlebenství, podrob osobu i péči svou obci. Neboť jak </w:t>
      </w:r>
      <w:proofErr w:type="spellStart"/>
      <w:r w:rsidRPr="005B1845">
        <w:rPr>
          <w:color w:val="000000"/>
          <w:sz w:val="20"/>
          <w:szCs w:val="20"/>
        </w:rPr>
        <w:t>spravedliv</w:t>
      </w:r>
      <w:proofErr w:type="spellEnd"/>
      <w:r w:rsidRPr="005B1845">
        <w:rPr>
          <w:color w:val="000000"/>
          <w:sz w:val="20"/>
          <w:szCs w:val="20"/>
        </w:rPr>
        <w:t xml:space="preserve"> nebo </w:t>
      </w:r>
      <w:proofErr w:type="spellStart"/>
      <w:r w:rsidRPr="005B1845">
        <w:rPr>
          <w:color w:val="000000"/>
          <w:sz w:val="20"/>
          <w:szCs w:val="20"/>
        </w:rPr>
        <w:t>nespravedliv</w:t>
      </w:r>
      <w:proofErr w:type="spellEnd"/>
      <w:r w:rsidRPr="005B1845">
        <w:rPr>
          <w:color w:val="000000"/>
          <w:sz w:val="20"/>
          <w:szCs w:val="20"/>
        </w:rPr>
        <w:t xml:space="preserve"> budeš k jiným, rovněž </w:t>
      </w:r>
      <w:proofErr w:type="spellStart"/>
      <w:r w:rsidRPr="005B1845">
        <w:rPr>
          <w:color w:val="000000"/>
          <w:sz w:val="20"/>
          <w:szCs w:val="20"/>
        </w:rPr>
        <w:t>očekávati</w:t>
      </w:r>
      <w:proofErr w:type="spellEnd"/>
      <w:r w:rsidRPr="005B1845">
        <w:rPr>
          <w:color w:val="000000"/>
          <w:sz w:val="20"/>
          <w:szCs w:val="20"/>
        </w:rPr>
        <w:t xml:space="preserve"> a </w:t>
      </w:r>
      <w:proofErr w:type="spellStart"/>
      <w:r w:rsidRPr="005B1845">
        <w:rPr>
          <w:color w:val="000000"/>
          <w:sz w:val="20"/>
          <w:szCs w:val="20"/>
        </w:rPr>
        <w:t>podstoupiti</w:t>
      </w:r>
      <w:proofErr w:type="spellEnd"/>
      <w:r w:rsidRPr="005B1845">
        <w:rPr>
          <w:color w:val="000000"/>
          <w:sz w:val="20"/>
          <w:szCs w:val="20"/>
        </w:rPr>
        <w:t xml:space="preserve"> musíš soud boží." Červené světlo v kostele sv. Jana Nepomuckého lze považovat za ojedinělý jev, pozorovatelný jen v květnu a červnu. Tehdy sluneční paprsky procházejí vitráží okna a osvětlují obraz sv. Jana Nepomuckého, který tak vypadá, jako by krvácel. Kostnice vděčí za svůj dnešní vzhled architektu J. </w:t>
      </w:r>
      <w:proofErr w:type="spellStart"/>
      <w:r w:rsidRPr="005B1845">
        <w:rPr>
          <w:color w:val="000000"/>
          <w:sz w:val="20"/>
          <w:szCs w:val="20"/>
        </w:rPr>
        <w:t>Santinimu</w:t>
      </w:r>
      <w:proofErr w:type="spellEnd"/>
      <w:r w:rsidRPr="005B1845">
        <w:rPr>
          <w:color w:val="000000"/>
          <w:sz w:val="20"/>
          <w:szCs w:val="20"/>
        </w:rPr>
        <w:t xml:space="preserve"> a za podobu interiéru Františku </w:t>
      </w:r>
      <w:proofErr w:type="spellStart"/>
      <w:r w:rsidRPr="005B1845">
        <w:rPr>
          <w:color w:val="000000"/>
          <w:sz w:val="20"/>
          <w:szCs w:val="20"/>
        </w:rPr>
        <w:t>Rintovi</w:t>
      </w:r>
      <w:proofErr w:type="spellEnd"/>
      <w:r w:rsidRPr="005B1845">
        <w:rPr>
          <w:color w:val="000000"/>
          <w:sz w:val="20"/>
          <w:szCs w:val="20"/>
        </w:rPr>
        <w:t xml:space="preserve">. Že vám jeho jméno nic neříká? Není divu, když vstoupil do dějin jen jednou, a to tím, </w:t>
      </w:r>
      <w:proofErr w:type="gramStart"/>
      <w:r w:rsidRPr="005B1845">
        <w:rPr>
          <w:color w:val="000000"/>
          <w:sz w:val="20"/>
          <w:szCs w:val="20"/>
        </w:rPr>
        <w:t>ze</w:t>
      </w:r>
      <w:proofErr w:type="gramEnd"/>
      <w:r w:rsidRPr="005B1845">
        <w:rPr>
          <w:color w:val="000000"/>
          <w:sz w:val="20"/>
          <w:szCs w:val="20"/>
        </w:rPr>
        <w:t xml:space="preserve"> je autorem neobvyklé výzdoby sestávající výhradně z lidských kostí.</w:t>
      </w:r>
    </w:p>
    <w:p w:rsidR="005B1845" w:rsidRPr="005B1845" w:rsidRDefault="005B1845" w:rsidP="005B1845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5B1845">
        <w:rPr>
          <w:rStyle w:val="Siln"/>
          <w:color w:val="000000"/>
          <w:sz w:val="20"/>
          <w:szCs w:val="20"/>
        </w:rPr>
        <w:t>Bývalé královské město spjaté s dolováním stříbra a ražbou mincí, pokladnice českých králů s dominantami dvou katedrál nabízí svým návštěvníkům také nevšední současnost.</w:t>
      </w:r>
    </w:p>
    <w:p w:rsidR="00BE6E2B" w:rsidRPr="00356AD6" w:rsidRDefault="008B15B5">
      <w:pPr>
        <w:rPr>
          <w:rFonts w:ascii="Times New Roman" w:hAnsi="Times New Roman" w:cs="Times New Roman"/>
          <w:sz w:val="20"/>
          <w:szCs w:val="20"/>
        </w:rPr>
      </w:pPr>
      <w:r w:rsidRPr="00356AD6">
        <w:rPr>
          <w:rFonts w:ascii="Times New Roman" w:hAnsi="Times New Roman" w:cs="Times New Roman"/>
          <w:sz w:val="20"/>
          <w:szCs w:val="20"/>
        </w:rPr>
        <w:t xml:space="preserve">Použitý zdroj: </w:t>
      </w:r>
      <w:r w:rsidR="00013089">
        <w:rPr>
          <w:rFonts w:ascii="Times New Roman" w:hAnsi="Times New Roman" w:cs="Times New Roman"/>
          <w:sz w:val="20"/>
          <w:szCs w:val="20"/>
        </w:rPr>
        <w:t>Kutná Hora</w:t>
      </w:r>
      <w:r w:rsidR="00A012FD">
        <w:rPr>
          <w:rFonts w:ascii="Times New Roman" w:hAnsi="Times New Roman" w:cs="Times New Roman"/>
          <w:sz w:val="20"/>
          <w:szCs w:val="20"/>
        </w:rPr>
        <w:t>.</w:t>
      </w:r>
      <w:r w:rsidR="00A012FD" w:rsidRPr="00A012FD">
        <w:rPr>
          <w:rFonts w:ascii="Times New Roman" w:hAnsi="Times New Roman" w:cs="Times New Roman"/>
          <w:sz w:val="20"/>
          <w:szCs w:val="20"/>
        </w:rPr>
        <w:t xml:space="preserve"> </w:t>
      </w:r>
      <w:r w:rsidR="00A012FD">
        <w:rPr>
          <w:rFonts w:ascii="Times New Roman" w:hAnsi="Times New Roman" w:cs="Times New Roman"/>
          <w:sz w:val="20"/>
          <w:szCs w:val="20"/>
        </w:rPr>
        <w:t>2013. Dostupné z</w:t>
      </w:r>
      <w:r w:rsidR="00356AD6" w:rsidRPr="00356AD6">
        <w:rPr>
          <w:rFonts w:ascii="Times New Roman" w:hAnsi="Times New Roman" w:cs="Times New Roman"/>
          <w:sz w:val="20"/>
          <w:szCs w:val="20"/>
        </w:rPr>
        <w:t>:</w:t>
      </w:r>
      <w:r w:rsidRPr="00356AD6">
        <w:rPr>
          <w:rFonts w:ascii="Times New Roman" w:hAnsi="Times New Roman" w:cs="Times New Roman"/>
          <w:sz w:val="20"/>
          <w:szCs w:val="20"/>
        </w:rPr>
        <w:t xml:space="preserve"> </w:t>
      </w:r>
      <w:r w:rsidR="005B1845" w:rsidRPr="00A012FD">
        <w:rPr>
          <w:rFonts w:ascii="Times New Roman" w:hAnsi="Times New Roman" w:cs="Times New Roman"/>
          <w:sz w:val="20"/>
          <w:szCs w:val="20"/>
        </w:rPr>
        <w:t>http://www.unesco-czech.cz/kutna-hora/predstaveni/</w:t>
      </w:r>
    </w:p>
    <w:sectPr w:rsidR="00BE6E2B" w:rsidRPr="00356AD6" w:rsidSect="00BE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8B15B5"/>
    <w:rsid w:val="00013089"/>
    <w:rsid w:val="00356AD6"/>
    <w:rsid w:val="004B3976"/>
    <w:rsid w:val="005B1845"/>
    <w:rsid w:val="00625417"/>
    <w:rsid w:val="00700F38"/>
    <w:rsid w:val="00731385"/>
    <w:rsid w:val="008B15B5"/>
    <w:rsid w:val="008C2C34"/>
    <w:rsid w:val="00991D05"/>
    <w:rsid w:val="00A012FD"/>
    <w:rsid w:val="00A47FC5"/>
    <w:rsid w:val="00AD77F2"/>
    <w:rsid w:val="00B40CCA"/>
    <w:rsid w:val="00B9004F"/>
    <w:rsid w:val="00BE6E2B"/>
    <w:rsid w:val="00E7436C"/>
    <w:rsid w:val="00EB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E2B"/>
  </w:style>
  <w:style w:type="paragraph" w:styleId="Nadpis2">
    <w:name w:val="heading 2"/>
    <w:basedOn w:val="Normln"/>
    <w:link w:val="Nadpis2Char"/>
    <w:uiPriority w:val="9"/>
    <w:qFormat/>
    <w:rsid w:val="008B1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B15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B15B5"/>
    <w:rPr>
      <w:i/>
      <w:iCs/>
    </w:rPr>
  </w:style>
  <w:style w:type="character" w:styleId="Siln">
    <w:name w:val="Strong"/>
    <w:basedOn w:val="Standardnpsmoodstavce"/>
    <w:uiPriority w:val="22"/>
    <w:qFormat/>
    <w:rsid w:val="008B15B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5B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B15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4</cp:revision>
  <dcterms:created xsi:type="dcterms:W3CDTF">2012-12-02T15:47:00Z</dcterms:created>
  <dcterms:modified xsi:type="dcterms:W3CDTF">2013-11-17T18:31:00Z</dcterms:modified>
</cp:coreProperties>
</file>